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309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1609"/>
        <w:textAlignment w:val="baseline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附件1</w:t>
      </w:r>
    </w:p>
    <w:p w14:paraId="6062EF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1609"/>
        <w:textAlignment w:val="baseline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</w:p>
    <w:p w14:paraId="1E9413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val="en-US" w:eastAsia="zh-CN" w:bidi="ar-SA"/>
        </w:rPr>
        <w:t>合肥经济学院2025年“问园杯”足球联赛竞赛规程</w:t>
      </w:r>
    </w:p>
    <w:p w14:paraId="3CFE10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0"/>
        <w:jc w:val="both"/>
        <w:textAlignment w:val="baseline"/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val="en-US" w:eastAsia="zh-CN" w:bidi="ar-SA"/>
        </w:rPr>
      </w:pPr>
    </w:p>
    <w:p w14:paraId="37E221A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</w:t>
      </w:r>
      <w:r>
        <w:rPr>
          <w:rStyle w:val="5"/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活动主题</w:t>
      </w:r>
    </w:p>
    <w:p w14:paraId="414ADB0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挥洒汗水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激情足球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27FA72F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二、组织机构</w:t>
      </w:r>
    </w:p>
    <w:p w14:paraId="4D9B394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主办单位：合肥经济学院。</w:t>
      </w:r>
    </w:p>
    <w:p w14:paraId="4E8E128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承办单位：基础课教学部</w:t>
      </w:r>
    </w:p>
    <w:p w14:paraId="1186CCC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协办单位：体育俱乐部联盟、足球俱乐部。</w:t>
      </w:r>
    </w:p>
    <w:p w14:paraId="0CF4D08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三、比赛地点</w:t>
      </w:r>
    </w:p>
    <w:p w14:paraId="77B3787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高教基地校区足球场、新桥校区足球场。</w:t>
      </w:r>
    </w:p>
    <w:p w14:paraId="0EBF138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四、活动对象</w:t>
      </w:r>
    </w:p>
    <w:p w14:paraId="36A077F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全体在校师生。</w:t>
      </w:r>
    </w:p>
    <w:p w14:paraId="39AFD16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五、比赛时间</w:t>
      </w:r>
    </w:p>
    <w:p w14:paraId="4DE8F22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4月21日-5月10日 13:30 -17:30（下午）      </w:t>
      </w:r>
    </w:p>
    <w:p w14:paraId="548055F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天气原因比赛时间如有改动，另行通知。</w:t>
      </w:r>
    </w:p>
    <w:p w14:paraId="56A3A5D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六、比赛项目</w:t>
      </w:r>
    </w:p>
    <w:p w14:paraId="154A2F0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男子8人制。</w:t>
      </w:r>
    </w:p>
    <w:p w14:paraId="4056804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七、参赛要求</w:t>
      </w:r>
    </w:p>
    <w:p w14:paraId="4154099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（一）以学院为单位，每校区限报一队；</w:t>
      </w:r>
    </w:p>
    <w:p w14:paraId="3C88DEA7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（二）报名人数：男子组每个学院最多16名队员（未报算弃权）。</w:t>
      </w:r>
    </w:p>
    <w:p w14:paraId="399E147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（三）比赛服装自备。</w:t>
      </w:r>
    </w:p>
    <w:p w14:paraId="29925FC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（四）参赛人员了解自己的身体状况，确认自己身体健康状况良好，适宜参加该项目比赛并在比赛前购买了“人身意外伤害保险”。</w:t>
      </w:r>
    </w:p>
    <w:p w14:paraId="5036519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（五）运动员需携带身份证明签到参赛（所有参赛队员必须具有第二代身份证，无法提供者，不予允许参加比赛）。</w:t>
      </w:r>
    </w:p>
    <w:p w14:paraId="0AEDC5A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（六）比赛过程中，请尊重裁判判罚，如有异议，可提出申诉，交由裁判长进行判决。</w:t>
      </w:r>
    </w:p>
    <w:p w14:paraId="1D71B91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（七）本次赛事运动员应提前15分钟签到，若比赛开始5分钟内点名未到，即视为主动弃权。</w:t>
      </w:r>
    </w:p>
    <w:p w14:paraId="7F743F0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八、比赛规则</w:t>
      </w:r>
    </w:p>
    <w:p w14:paraId="2320937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（一）决定名次办法：</w:t>
      </w:r>
    </w:p>
    <w:p w14:paraId="1E3ACE8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1.本次比赛赛制为循环赛、两校区分别积分。</w:t>
      </w:r>
    </w:p>
    <w:p w14:paraId="35C23FD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每队胜一场得3分，平一场即刻踢罚点球，点球获胜球队得      2分，点球比赛告负球队得1分，负一场得0分。</w:t>
      </w:r>
    </w:p>
    <w:p w14:paraId="6A62B98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循环赛全部完成后，积分多者名次列前。</w:t>
      </w:r>
    </w:p>
    <w:p w14:paraId="5A181AB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如果两队或两队以上积分相等，依下列顺序排列名次：</w:t>
      </w:r>
    </w:p>
    <w:p w14:paraId="14A8CC5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积分相等队之间相互比赛积分多者，名次列前;</w:t>
      </w:r>
    </w:p>
    <w:p w14:paraId="7C9E3FBC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积分相等队之问相互比赛净胜球多者，名次列前;</w:t>
      </w:r>
    </w:p>
    <w:p w14:paraId="3EE0CD0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积分相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等队之问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相互比赛进球数多者，名次列前;</w:t>
      </w:r>
    </w:p>
    <w:p w14:paraId="7C74761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全部比赛中净胜球多者，名次列前;</w:t>
      </w:r>
    </w:p>
    <w:p w14:paraId="782549F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本全部比赛中进球数多者，名次列前;</w:t>
      </w:r>
    </w:p>
    <w:p w14:paraId="43044DB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公平竞赛积分高者，名次列前：</w:t>
      </w:r>
    </w:p>
    <w:p w14:paraId="5ABA72D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以抽签办法决定名次</w:t>
      </w:r>
    </w:p>
    <w:p w14:paraId="4893E67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（二）比赛办法：</w:t>
      </w:r>
    </w:p>
    <w:p w14:paraId="6CA94A1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1.执行国际足联的最新审定《足球竞赛规则》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。</w:t>
      </w:r>
    </w:p>
    <w:p w14:paraId="2248F11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比赛时间为70分钟，上﹑下半场各35分钟，中场休息10分钟。使用5号球，采取8人制。参赛运动员必须穿着统一的比赛的服装。足球鞋必须皮面碎钉、布面胶底。上场比赛需佩戴护腿板。比赛换人不限制，运动员一经替出，不得复入。</w:t>
      </w:r>
    </w:p>
    <w:p w14:paraId="3FC7E16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3.在一场比赛中运动员被出示一张红牌、累计两张黄牌或不同比赛累计三张黄牌自然停止下一场比赛（如果情节严重，组织单位有追加处罚的权利）。</w:t>
      </w:r>
    </w:p>
    <w:p w14:paraId="0EB4341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4.如果一个队在比赛中，场上队员不足6人时，比赛自然终止，该队为弃权，判对方3：0胜，如比赛中止是时场上比分超过3：0，则以当时比分为准。</w:t>
      </w:r>
    </w:p>
    <w:p w14:paraId="182093D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九、奖项设置</w:t>
      </w:r>
    </w:p>
    <w:p w14:paraId="22EE4A2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比赛奖项取前三名。</w:t>
      </w:r>
    </w:p>
    <w:p w14:paraId="2D932C5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十、报名方式</w:t>
      </w:r>
    </w:p>
    <w:p w14:paraId="6DD970AB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各二级学院负责教师请于4月16日前将“问园”足球联赛报名表及文明参赛承诺书（见附件2.3.）以及购买保险材料纸质稿和电子档(高教基地校: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HYPERLINK "mailto:3263420632@qq.com"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3263420632@qq.com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、新桥校区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HYPERLINK "mailto:1469718856@qq.com"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1469718856@qq.com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）交至体育教研室王欣老师处。</w:t>
      </w:r>
    </w:p>
    <w:p w14:paraId="60ABA2A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十一、联系方式</w:t>
      </w:r>
    </w:p>
    <w:p w14:paraId="2E20B6C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未尽事宜，请与体育教研室、足球俱乐部联系。</w:t>
      </w:r>
    </w:p>
    <w:p w14:paraId="23DD061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联系人：高教基地校区 朱灵娜 电话：18856954985 </w:t>
      </w:r>
    </w:p>
    <w:p w14:paraId="4C5C489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HYPERLINK "mailto:3263420632@qq.com"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3263420632@qq.com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</w:p>
    <w:p w14:paraId="420EBA2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1302" w:firstLineChars="407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新桥校区     邱立智 电话：13155051629 </w:t>
      </w:r>
    </w:p>
    <w:p w14:paraId="471BC3B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HYPERLINK "mailto:1469718856@qq.com"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1469718856@qq.com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E5B9DC-A37A-430F-9999-EE4E155280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28AF8EB-CC1C-4B81-9D21-43FB04AD093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BB6F4FD-BA4E-4111-A8DD-E757797ADB5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8013285-0856-47B4-BD75-9BB0CCD2F34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A300CD"/>
    <w:multiLevelType w:val="singleLevel"/>
    <w:tmpl w:val="2FA300C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31BC3"/>
    <w:rsid w:val="11D3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2025-04-15T04:37:00Z</dcterms:created>
  <dc:creator>有难同当</dc:creator>
  <cp:lastModifiedBy>有难同当</cp:lastModifiedBy>
  <dcterms:modified xsi:type="dcterms:W3CDTF">2025-04-15T04:37:23Z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C6477A7E1BAB48B8BA2F967C53D8D2EE_11</vt:lpwstr>
  </property>
  <property fmtid="{D5CDD505-2E9C-101B-9397-08002B2CF9AE}" pid="4" name="KSOTemplateDocerSaveRecord">
    <vt:lpwstr>eyJoZGlkIjoiN2ZjODdhY2NlYmQ0ZjEwNGE1ZGVmOTMyMzMwOTk5MWMiLCJ1c2VySWQiOiIyNTMzNjc1ODIifQ==</vt:lpwstr>
  </property>
</Properties>
</file>